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BAF" w:rsidRDefault="00A47D81" w:rsidP="00AE7339">
      <w:pPr>
        <w:pStyle w:val="Heading1"/>
      </w:pPr>
      <w:proofErr w:type="spellStart"/>
      <w:r>
        <w:t>F</w:t>
      </w:r>
      <w:r w:rsidRPr="00A47D81">
        <w:t>luxomics</w:t>
      </w:r>
      <w:proofErr w:type="spellEnd"/>
      <w:r w:rsidRPr="00A47D81">
        <w:t xml:space="preserve"> analysis by LC-MS and GC-MS</w:t>
      </w:r>
    </w:p>
    <w:p w:rsidR="00A04CC7" w:rsidRDefault="00A04CC7" w:rsidP="00A04CC7">
      <w:pPr>
        <w:pStyle w:val="Heading2"/>
      </w:pPr>
      <w:r>
        <w:t>Analysis summary</w:t>
      </w:r>
    </w:p>
    <w:p w:rsidR="00A04CC7" w:rsidRDefault="00A47D81" w:rsidP="00A04CC7">
      <w:pPr>
        <w:jc w:val="both"/>
      </w:pPr>
      <w:r>
        <w:t>The a</w:t>
      </w:r>
      <w:r w:rsidR="00A04CC7">
        <w:t xml:space="preserve">ssay is intended to </w:t>
      </w:r>
      <w:r>
        <w:t>evaluate the flux of metabolites through various biochemical pathways by following the faith of stable-isotope labeled precursor compounds in a pulse-chase experiment</w:t>
      </w:r>
      <w:r w:rsidR="00A04CC7" w:rsidRPr="00A04CC7">
        <w:t>.</w:t>
      </w:r>
    </w:p>
    <w:p w:rsidR="000D694D" w:rsidRDefault="007C2C13" w:rsidP="00AE7339">
      <w:pPr>
        <w:pStyle w:val="Heading2"/>
      </w:pPr>
      <w:r>
        <w:t>Analyte e</w:t>
      </w:r>
      <w:r w:rsidR="000D694D">
        <w:t>xtraction and sample preparation</w:t>
      </w:r>
    </w:p>
    <w:p w:rsidR="00A47D81" w:rsidRDefault="00A47D81" w:rsidP="00A47D81">
      <w:pPr>
        <w:pStyle w:val="Heading3"/>
      </w:pPr>
      <w:r>
        <w:t>Cell culture extraction</w:t>
      </w:r>
      <w:r w:rsidR="004E11F4">
        <w:t xml:space="preserve"> (samples supplied on culture plates)</w:t>
      </w:r>
    </w:p>
    <w:p w:rsidR="004E11F4" w:rsidRPr="00A47D81" w:rsidRDefault="004E11F4" w:rsidP="004E11F4">
      <w:pPr>
        <w:spacing w:after="0" w:line="240" w:lineRule="auto"/>
        <w:ind w:left="360"/>
      </w:pPr>
      <w:r>
        <w:t xml:space="preserve">Extraction solvent – </w:t>
      </w:r>
      <w:proofErr w:type="gramStart"/>
      <w:r>
        <w:t>methanol :</w:t>
      </w:r>
      <w:proofErr w:type="gramEnd"/>
      <w:r>
        <w:t xml:space="preserve"> chloroform 1 : 1.</w:t>
      </w:r>
    </w:p>
    <w:p w:rsidR="00A47D81" w:rsidRDefault="00A47D81" w:rsidP="00A47D81">
      <w:pPr>
        <w:pStyle w:val="ListParagraph"/>
        <w:numPr>
          <w:ilvl w:val="0"/>
          <w:numId w:val="7"/>
        </w:numPr>
        <w:spacing w:after="0" w:line="240" w:lineRule="auto"/>
      </w:pPr>
      <w:r>
        <w:t>Place the sample plates and extraction solvent on dry ice.</w:t>
      </w:r>
    </w:p>
    <w:p w:rsidR="00A47D81" w:rsidRDefault="00A47D81" w:rsidP="00A47D81">
      <w:pPr>
        <w:pStyle w:val="ListParagraph"/>
        <w:numPr>
          <w:ilvl w:val="0"/>
          <w:numId w:val="7"/>
        </w:numPr>
        <w:spacing w:after="0" w:line="240" w:lineRule="auto"/>
      </w:pPr>
      <w:r>
        <w:t>Clean cell scraper with paper tissue soaked in methanol.</w:t>
      </w:r>
    </w:p>
    <w:p w:rsidR="00A47D81" w:rsidRDefault="00A47D81" w:rsidP="00A47D81">
      <w:pPr>
        <w:pStyle w:val="ListParagraph"/>
        <w:numPr>
          <w:ilvl w:val="0"/>
          <w:numId w:val="7"/>
        </w:numPr>
        <w:spacing w:after="0" w:line="240" w:lineRule="auto"/>
      </w:pPr>
      <w:r>
        <w:t>One plate at a time, move each plate on regular ice, add 1.5 mL of extraction solvent, and scrape cells, then scrape cell suspension to the side of the tilted plate.</w:t>
      </w:r>
    </w:p>
    <w:p w:rsidR="00A47D81" w:rsidRDefault="00A47D81" w:rsidP="00A47D81">
      <w:pPr>
        <w:pStyle w:val="ListParagraph"/>
        <w:numPr>
          <w:ilvl w:val="0"/>
          <w:numId w:val="7"/>
        </w:numPr>
        <w:spacing w:after="0" w:line="240" w:lineRule="auto"/>
      </w:pPr>
      <w:r>
        <w:t>Transfer cell suspension to a pre-labeled 2mL micro-centrifuge tube, place the tube on dry ice.</w:t>
      </w:r>
    </w:p>
    <w:p w:rsidR="00A47D81" w:rsidRPr="00EC119A" w:rsidRDefault="00A47D81" w:rsidP="00A47D81">
      <w:pPr>
        <w:pStyle w:val="ListParagraph"/>
        <w:numPr>
          <w:ilvl w:val="0"/>
          <w:numId w:val="7"/>
        </w:numPr>
        <w:spacing w:after="0" w:line="240" w:lineRule="auto"/>
      </w:pPr>
      <w:r>
        <w:t>Centrifuge for 10 min at 4°C, 15,000g.</w:t>
      </w:r>
    </w:p>
    <w:p w:rsidR="00A47D81" w:rsidRDefault="00A47D81" w:rsidP="00A47D81">
      <w:pPr>
        <w:pStyle w:val="ListParagraph"/>
        <w:numPr>
          <w:ilvl w:val="0"/>
          <w:numId w:val="7"/>
        </w:numPr>
        <w:spacing w:after="0" w:line="240" w:lineRule="auto"/>
      </w:pPr>
      <w:r>
        <w:t>Transfer 600µL of supernatant to glass auto-sampler vials, store samples at -20</w:t>
      </w:r>
      <w:r w:rsidRPr="00B17943">
        <w:rPr>
          <w:vertAlign w:val="superscript"/>
        </w:rPr>
        <w:t>o</w:t>
      </w:r>
      <w:r>
        <w:t>C until LC-MS.</w:t>
      </w:r>
    </w:p>
    <w:p w:rsidR="00A47D81" w:rsidRPr="00C21EA5" w:rsidRDefault="00A47D81" w:rsidP="00A47D81">
      <w:pPr>
        <w:pStyle w:val="ListParagraph"/>
        <w:numPr>
          <w:ilvl w:val="0"/>
          <w:numId w:val="7"/>
        </w:numPr>
        <w:spacing w:after="0" w:line="240" w:lineRule="auto"/>
        <w:rPr>
          <w:u w:val="single"/>
        </w:rPr>
      </w:pPr>
      <w:r>
        <w:t>Create pooled sample by combining 10µL aliquots of each individual extract.</w:t>
      </w:r>
    </w:p>
    <w:p w:rsidR="000555C0" w:rsidRDefault="004E11F4" w:rsidP="000555C0">
      <w:pPr>
        <w:pStyle w:val="ListParagraph"/>
        <w:numPr>
          <w:ilvl w:val="0"/>
          <w:numId w:val="7"/>
        </w:numPr>
        <w:spacing w:after="0" w:line="240" w:lineRule="auto"/>
      </w:pPr>
      <w:r>
        <w:t>Transfer 100µL a</w:t>
      </w:r>
      <w:r w:rsidRPr="007A55D8">
        <w:t xml:space="preserve">liquot </w:t>
      </w:r>
      <w:r>
        <w:t xml:space="preserve">of extract to glass auto-sampler vial for GC-MS </w:t>
      </w:r>
      <w:proofErr w:type="spellStart"/>
      <w:r>
        <w:t>derivatization</w:t>
      </w:r>
      <w:proofErr w:type="spellEnd"/>
      <w:r w:rsidR="00A47D81">
        <w:t>.</w:t>
      </w:r>
    </w:p>
    <w:p w:rsidR="00B31D9D" w:rsidRDefault="00B31D9D" w:rsidP="000555C0">
      <w:pPr>
        <w:pStyle w:val="ListParagraph"/>
        <w:numPr>
          <w:ilvl w:val="0"/>
          <w:numId w:val="7"/>
        </w:numPr>
        <w:spacing w:after="0" w:line="240" w:lineRule="auto"/>
      </w:pPr>
    </w:p>
    <w:p w:rsidR="004E11F4" w:rsidRDefault="004E11F4" w:rsidP="004E11F4">
      <w:pPr>
        <w:pStyle w:val="Heading3"/>
      </w:pPr>
      <w:r>
        <w:t>Cell culture extraction (samples supplied as precipitated cells in micro-centrifuge tubes)</w:t>
      </w:r>
    </w:p>
    <w:p w:rsidR="004E11F4" w:rsidRDefault="004E11F4" w:rsidP="004E11F4">
      <w:pPr>
        <w:spacing w:after="0" w:line="240" w:lineRule="auto"/>
        <w:ind w:left="360"/>
      </w:pPr>
      <w:r>
        <w:t xml:space="preserve">Extraction solvent - </w:t>
      </w:r>
      <w:proofErr w:type="gramStart"/>
      <w:r>
        <w:t>methanol :</w:t>
      </w:r>
      <w:proofErr w:type="gramEnd"/>
      <w:r>
        <w:t xml:space="preserve"> chloroform : water 8 : 1 : 1</w:t>
      </w:r>
    </w:p>
    <w:p w:rsidR="004E11F4" w:rsidRDefault="004E11F4" w:rsidP="000555C0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Add 300µL of extraction solvent to </w:t>
      </w:r>
      <w:r w:rsidR="000555C0">
        <w:t>each cell sample</w:t>
      </w:r>
      <w:r>
        <w:t>, vortex</w:t>
      </w:r>
      <w:r w:rsidR="000555C0">
        <w:t xml:space="preserve"> to completely re-suspend the pellet</w:t>
      </w:r>
      <w:r>
        <w:t>.</w:t>
      </w:r>
    </w:p>
    <w:p w:rsidR="004E11F4" w:rsidRDefault="000555C0" w:rsidP="000555C0">
      <w:pPr>
        <w:pStyle w:val="ListParagraph"/>
        <w:numPr>
          <w:ilvl w:val="0"/>
          <w:numId w:val="7"/>
        </w:numPr>
        <w:spacing w:after="0" w:line="240" w:lineRule="auto"/>
      </w:pPr>
      <w:r>
        <w:t>S</w:t>
      </w:r>
      <w:r w:rsidR="004E11F4">
        <w:t>onicate at 40% output power, 20% duty cycle for 20 seconds</w:t>
      </w:r>
      <w:r>
        <w:t>, keep samples on ice throughout the procedure.</w:t>
      </w:r>
      <w:r w:rsidR="004E11F4">
        <w:t xml:space="preserve">  </w:t>
      </w:r>
    </w:p>
    <w:p w:rsidR="004E11F4" w:rsidRDefault="000555C0" w:rsidP="000555C0">
      <w:pPr>
        <w:pStyle w:val="ListParagraph"/>
        <w:numPr>
          <w:ilvl w:val="0"/>
          <w:numId w:val="7"/>
        </w:numPr>
        <w:spacing w:after="0" w:line="240" w:lineRule="auto"/>
      </w:pPr>
      <w:r>
        <w:t>Leave</w:t>
      </w:r>
      <w:r w:rsidR="004E11F4">
        <w:t xml:space="preserve"> for 5 minutes </w:t>
      </w:r>
      <w:r>
        <w:t>at</w:t>
      </w:r>
      <w:r w:rsidR="004E11F4">
        <w:t xml:space="preserve"> 4°C or on ice, vortex. </w:t>
      </w:r>
    </w:p>
    <w:p w:rsidR="004E11F4" w:rsidRDefault="004E11F4" w:rsidP="000555C0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Centrifuge </w:t>
      </w:r>
      <w:r w:rsidR="000555C0">
        <w:t xml:space="preserve">for 5 min at 4°C, </w:t>
      </w:r>
      <w:r>
        <w:t>14,000</w:t>
      </w:r>
      <w:r w:rsidR="000555C0">
        <w:t>rpm</w:t>
      </w:r>
      <w:r>
        <w:t>.</w:t>
      </w:r>
    </w:p>
    <w:p w:rsidR="004E11F4" w:rsidRDefault="004E11F4" w:rsidP="000555C0">
      <w:pPr>
        <w:pStyle w:val="ListParagraph"/>
        <w:numPr>
          <w:ilvl w:val="0"/>
          <w:numId w:val="7"/>
        </w:numPr>
        <w:spacing w:after="0" w:line="240" w:lineRule="auto"/>
      </w:pPr>
      <w:r>
        <w:t>Transfer 100µL of supernatant to auto</w:t>
      </w:r>
      <w:r w:rsidR="000555C0">
        <w:t xml:space="preserve">-sampler vial </w:t>
      </w:r>
      <w:r>
        <w:t xml:space="preserve">with </w:t>
      </w:r>
      <w:r w:rsidR="000555C0">
        <w:t>glass insert</w:t>
      </w:r>
      <w:r>
        <w:t xml:space="preserve"> for </w:t>
      </w:r>
      <w:r w:rsidR="000555C0">
        <w:t xml:space="preserve">LC-MS </w:t>
      </w:r>
      <w:r>
        <w:t>analysis.</w:t>
      </w:r>
    </w:p>
    <w:p w:rsidR="002E4043" w:rsidRPr="00C21EA5" w:rsidRDefault="002E4043" w:rsidP="002E4043">
      <w:pPr>
        <w:pStyle w:val="ListParagraph"/>
        <w:numPr>
          <w:ilvl w:val="0"/>
          <w:numId w:val="7"/>
        </w:numPr>
        <w:spacing w:after="0" w:line="240" w:lineRule="auto"/>
        <w:rPr>
          <w:u w:val="single"/>
        </w:rPr>
      </w:pPr>
      <w:r>
        <w:t>Create pooled sample by combining 10µL aliquots of each individual extract.</w:t>
      </w:r>
    </w:p>
    <w:p w:rsidR="000555C0" w:rsidRDefault="000555C0" w:rsidP="000555C0">
      <w:pPr>
        <w:pStyle w:val="ListParagraph"/>
        <w:numPr>
          <w:ilvl w:val="0"/>
          <w:numId w:val="7"/>
        </w:numPr>
        <w:spacing w:after="0" w:line="240" w:lineRule="auto"/>
      </w:pPr>
      <w:r>
        <w:t>Transfer 100µL a</w:t>
      </w:r>
      <w:r w:rsidRPr="007A55D8">
        <w:t xml:space="preserve">liquot </w:t>
      </w:r>
      <w:r>
        <w:t xml:space="preserve">of extract to glass auto-sampler vial for GC-MS </w:t>
      </w:r>
      <w:proofErr w:type="spellStart"/>
      <w:r>
        <w:t>derivatization</w:t>
      </w:r>
      <w:proofErr w:type="spellEnd"/>
      <w:r>
        <w:t>.</w:t>
      </w:r>
    </w:p>
    <w:p w:rsidR="000555C0" w:rsidRDefault="000555C0" w:rsidP="000555C0"/>
    <w:p w:rsidR="000555C0" w:rsidRDefault="000555C0" w:rsidP="000555C0">
      <w:pPr>
        <w:pStyle w:val="Heading3"/>
      </w:pPr>
      <w:r>
        <w:t xml:space="preserve">Sample </w:t>
      </w:r>
      <w:proofErr w:type="spellStart"/>
      <w:r>
        <w:t>derivatization</w:t>
      </w:r>
      <w:proofErr w:type="spellEnd"/>
      <w:r>
        <w:t xml:space="preserve"> for GC-MS analysis</w:t>
      </w:r>
    </w:p>
    <w:p w:rsidR="000555C0" w:rsidRDefault="000555C0" w:rsidP="000555C0">
      <w:pPr>
        <w:pStyle w:val="ListParagraph"/>
        <w:numPr>
          <w:ilvl w:val="0"/>
          <w:numId w:val="7"/>
        </w:numPr>
        <w:spacing w:after="0" w:line="240" w:lineRule="auto"/>
      </w:pPr>
      <w:r>
        <w:t>Dry sample extracts and standards</w:t>
      </w:r>
      <w:r w:rsidR="000E2DDF">
        <w:t xml:space="preserve"> in</w:t>
      </w:r>
      <w:r w:rsidR="00734CAF">
        <w:t xml:space="preserve"> a</w:t>
      </w:r>
      <w:r w:rsidR="000E2DDF">
        <w:t xml:space="preserve"> vacuum centrifuge</w:t>
      </w:r>
      <w:r>
        <w:t xml:space="preserve"> at 45</w:t>
      </w:r>
      <w:r w:rsidRPr="000555C0">
        <w:rPr>
          <w:vertAlign w:val="superscript"/>
        </w:rPr>
        <w:t>o</w:t>
      </w:r>
      <w:r>
        <w:t>C.</w:t>
      </w:r>
    </w:p>
    <w:p w:rsidR="000555C0" w:rsidRDefault="000555C0" w:rsidP="000555C0">
      <w:pPr>
        <w:pStyle w:val="ListParagraph"/>
        <w:numPr>
          <w:ilvl w:val="0"/>
          <w:numId w:val="7"/>
        </w:numPr>
        <w:spacing w:after="0" w:line="240" w:lineRule="auto"/>
      </w:pPr>
      <w:r>
        <w:t xml:space="preserve">While samples are drying, prepare a 20mg/mL solution of </w:t>
      </w:r>
      <w:proofErr w:type="spellStart"/>
      <w:r>
        <w:t>methoxyamine</w:t>
      </w:r>
      <w:proofErr w:type="spellEnd"/>
      <w:r>
        <w:t xml:space="preserve"> hydrochloride in pyridine in a glass vial</w:t>
      </w:r>
      <w:r w:rsidR="000E2DDF">
        <w:t>; u</w:t>
      </w:r>
      <w:r>
        <w:t>se glass syringe or pipette to dispense pyridine, vortex to dissolve.</w:t>
      </w:r>
    </w:p>
    <w:p w:rsidR="000555C0" w:rsidRDefault="000555C0" w:rsidP="000555C0">
      <w:pPr>
        <w:pStyle w:val="ListParagraph"/>
        <w:numPr>
          <w:ilvl w:val="0"/>
          <w:numId w:val="7"/>
        </w:numPr>
        <w:spacing w:after="0" w:line="240" w:lineRule="auto"/>
      </w:pPr>
      <w:r>
        <w:t>Add</w:t>
      </w:r>
      <w:r w:rsidR="000E2DDF">
        <w:t xml:space="preserve"> </w:t>
      </w:r>
      <w:r>
        <w:t xml:space="preserve">50µL of the </w:t>
      </w:r>
      <w:proofErr w:type="spellStart"/>
      <w:r>
        <w:t>methoxyamine</w:t>
      </w:r>
      <w:proofErr w:type="spellEnd"/>
      <w:r>
        <w:t xml:space="preserve"> hydrochloride </w:t>
      </w:r>
      <w:r w:rsidR="000E2DDF">
        <w:t>solution to dried samples, c</w:t>
      </w:r>
      <w:r>
        <w:t xml:space="preserve">ap </w:t>
      </w:r>
      <w:r w:rsidR="000E2DDF">
        <w:t xml:space="preserve">the </w:t>
      </w:r>
      <w:r>
        <w:t xml:space="preserve">vials and </w:t>
      </w:r>
      <w:r w:rsidR="000E2DDF">
        <w:t xml:space="preserve">incubate at 37°C </w:t>
      </w:r>
      <w:r>
        <w:t>for 90</w:t>
      </w:r>
      <w:r w:rsidR="000E2DDF">
        <w:t>min</w:t>
      </w:r>
      <w:r>
        <w:t xml:space="preserve"> (</w:t>
      </w:r>
      <w:r w:rsidR="000E2DDF">
        <w:t>preferably in a</w:t>
      </w:r>
      <w:r>
        <w:t xml:space="preserve"> dry box).</w:t>
      </w:r>
    </w:p>
    <w:p w:rsidR="000555C0" w:rsidRDefault="000E2DDF" w:rsidP="000555C0">
      <w:pPr>
        <w:pStyle w:val="ListParagraph"/>
        <w:numPr>
          <w:ilvl w:val="0"/>
          <w:numId w:val="7"/>
        </w:numPr>
        <w:spacing w:after="0" w:line="240" w:lineRule="auto"/>
      </w:pPr>
      <w:r>
        <w:t>Uncap the vials, a</w:t>
      </w:r>
      <w:r w:rsidR="000555C0">
        <w:t>dd 50µL of MTBSTFA + 1% TBDCMS to all vials</w:t>
      </w:r>
      <w:r>
        <w:t xml:space="preserve"> u</w:t>
      </w:r>
      <w:r w:rsidR="000555C0">
        <w:t>s</w:t>
      </w:r>
      <w:r>
        <w:t>ing</w:t>
      </w:r>
      <w:r w:rsidR="000555C0">
        <w:t xml:space="preserve"> glass syringe or pipette</w:t>
      </w:r>
      <w:r>
        <w:t>,</w:t>
      </w:r>
      <w:r w:rsidR="000555C0">
        <w:t xml:space="preserve"> </w:t>
      </w:r>
      <w:r>
        <w:t>re-c</w:t>
      </w:r>
      <w:r w:rsidR="000555C0">
        <w:t xml:space="preserve">ap vials and </w:t>
      </w:r>
      <w:r>
        <w:t>incubate</w:t>
      </w:r>
      <w:r w:rsidR="000555C0">
        <w:t xml:space="preserve"> at 70°C</w:t>
      </w:r>
      <w:r>
        <w:t xml:space="preserve"> (sand bath)</w:t>
      </w:r>
      <w:r w:rsidR="000555C0">
        <w:t xml:space="preserve"> for 60</w:t>
      </w:r>
      <w:r>
        <w:t>min; alternatively leave</w:t>
      </w:r>
      <w:r w:rsidR="000555C0">
        <w:t xml:space="preserve"> overnight at room temperature.</w:t>
      </w:r>
    </w:p>
    <w:p w:rsidR="000555C0" w:rsidRDefault="000555C0" w:rsidP="000555C0">
      <w:pPr>
        <w:pStyle w:val="ListParagraph"/>
        <w:numPr>
          <w:ilvl w:val="0"/>
          <w:numId w:val="7"/>
        </w:numPr>
        <w:spacing w:after="0" w:line="240" w:lineRule="auto"/>
      </w:pPr>
      <w:r>
        <w:t>Cool</w:t>
      </w:r>
      <w:r w:rsidR="00734CAF">
        <w:t xml:space="preserve"> the</w:t>
      </w:r>
      <w:r>
        <w:t xml:space="preserve"> vials</w:t>
      </w:r>
      <w:r w:rsidR="00734CAF">
        <w:t xml:space="preserve"> to room temperature;</w:t>
      </w:r>
      <w:r w:rsidR="000E2DDF">
        <w:t xml:space="preserve"> if contents is cloudy, centrifuge for 2min; </w:t>
      </w:r>
      <w:r>
        <w:t>transfer contents to auto</w:t>
      </w:r>
      <w:r w:rsidR="000E2DDF">
        <w:t>-</w:t>
      </w:r>
      <w:r>
        <w:t>sampler vial</w:t>
      </w:r>
      <w:r w:rsidR="000E2DDF">
        <w:t>s with glass</w:t>
      </w:r>
      <w:r>
        <w:t xml:space="preserve"> inserts using a glass Pasteur pipette</w:t>
      </w:r>
      <w:r w:rsidR="000E2DDF">
        <w:t xml:space="preserve">, </w:t>
      </w:r>
      <w:r>
        <w:t>cap</w:t>
      </w:r>
      <w:r w:rsidR="000E2DDF">
        <w:t xml:space="preserve"> the vials</w:t>
      </w:r>
      <w:r w:rsidR="002E4043">
        <w:t>, promptly analyze on GC-MS</w:t>
      </w:r>
      <w:r>
        <w:t>.</w:t>
      </w:r>
    </w:p>
    <w:p w:rsidR="00A47D81" w:rsidRDefault="00A47D81" w:rsidP="00A47D81">
      <w:pPr>
        <w:pStyle w:val="Heading2"/>
      </w:pPr>
      <w:r>
        <w:lastRenderedPageBreak/>
        <w:t>LC-MS</w:t>
      </w:r>
    </w:p>
    <w:p w:rsidR="00A47D81" w:rsidRPr="00CF57D7" w:rsidRDefault="00A47D81" w:rsidP="00A47D81">
      <w:pPr>
        <w:pStyle w:val="ListParagraph"/>
        <w:numPr>
          <w:ilvl w:val="0"/>
          <w:numId w:val="9"/>
        </w:numPr>
      </w:pPr>
      <w:r w:rsidRPr="00CF57D7">
        <w:t>Chromatographic column - Luna® 3 µm NH2 100 Å, LC Column 1</w:t>
      </w:r>
      <w:r>
        <w:t>5</w:t>
      </w:r>
      <w:r w:rsidRPr="00CF57D7">
        <w:t xml:space="preserve">0 x 1 mm, </w:t>
      </w:r>
      <w:proofErr w:type="spellStart"/>
      <w:r w:rsidRPr="00CF57D7">
        <w:t>Ea</w:t>
      </w:r>
      <w:proofErr w:type="spellEnd"/>
      <w:r>
        <w:t xml:space="preserve"> (</w:t>
      </w:r>
      <w:r w:rsidRPr="00CF57D7">
        <w:t>Phenomenex Inc.</w:t>
      </w:r>
      <w:r>
        <w:t>).</w:t>
      </w:r>
    </w:p>
    <w:p w:rsidR="00A47D81" w:rsidRPr="00C21EA5" w:rsidRDefault="00A47D81" w:rsidP="00A47D81">
      <w:pPr>
        <w:pStyle w:val="ListParagraph"/>
        <w:numPr>
          <w:ilvl w:val="0"/>
          <w:numId w:val="9"/>
        </w:numPr>
        <w:rPr>
          <w:u w:val="single"/>
        </w:rPr>
      </w:pPr>
      <w:r>
        <w:t>LC gradient</w:t>
      </w:r>
      <w:r w:rsidRPr="00CF57D7">
        <w:t xml:space="preserve"> </w:t>
      </w:r>
    </w:p>
    <w:p w:rsidR="00A47D81" w:rsidRPr="00C21EA5" w:rsidRDefault="00A47D81" w:rsidP="00A47D81">
      <w:pPr>
        <w:pStyle w:val="ListParagraph"/>
        <w:numPr>
          <w:ilvl w:val="1"/>
          <w:numId w:val="9"/>
        </w:numPr>
        <w:rPr>
          <w:u w:val="single"/>
        </w:rPr>
      </w:pPr>
      <w:r>
        <w:t xml:space="preserve">Phase </w:t>
      </w:r>
      <w:r w:rsidRPr="00CF57D7">
        <w:t>A:</w:t>
      </w:r>
      <w:r>
        <w:t xml:space="preserve"> 5mM ammonium acetate in water, pH 9.9 (adjusted using LC-MS grade ammonium hydroxide).</w:t>
      </w:r>
    </w:p>
    <w:p w:rsidR="00A47D81" w:rsidRPr="00C21EA5" w:rsidRDefault="00A47D81" w:rsidP="00A47D81">
      <w:pPr>
        <w:pStyle w:val="ListParagraph"/>
        <w:numPr>
          <w:ilvl w:val="1"/>
          <w:numId w:val="9"/>
        </w:numPr>
        <w:rPr>
          <w:u w:val="single"/>
        </w:rPr>
      </w:pPr>
      <w:r>
        <w:t xml:space="preserve">Phase </w:t>
      </w:r>
      <w:r w:rsidRPr="00CF57D7">
        <w:t xml:space="preserve">B: </w:t>
      </w:r>
      <w:r>
        <w:t>100% acetonitrile</w:t>
      </w:r>
      <w:r w:rsidR="00573265">
        <w:t>.</w:t>
      </w:r>
    </w:p>
    <w:p w:rsidR="00A47D81" w:rsidRPr="00C72BD1" w:rsidRDefault="00A47D81" w:rsidP="00A47D81">
      <w:pPr>
        <w:pStyle w:val="ListParagraph"/>
        <w:numPr>
          <w:ilvl w:val="1"/>
          <w:numId w:val="9"/>
        </w:numPr>
        <w:rPr>
          <w:u w:val="single"/>
        </w:rPr>
      </w:pPr>
      <w:proofErr w:type="gramStart"/>
      <w:r>
        <w:t>timetable</w:t>
      </w:r>
      <w:proofErr w:type="gramEnd"/>
      <w:r>
        <w:t xml:space="preserve"> – listed in table </w:t>
      </w:r>
      <w:r w:rsidR="00573265">
        <w:t>1</w:t>
      </w:r>
      <w:r>
        <w:t xml:space="preserve"> below</w:t>
      </w:r>
      <w:r w:rsidR="00573265">
        <w:t>.</w:t>
      </w:r>
    </w:p>
    <w:p w:rsidR="00A47D81" w:rsidRDefault="00A47D81" w:rsidP="00A47D81">
      <w:pPr>
        <w:pStyle w:val="ListParagraph"/>
        <w:numPr>
          <w:ilvl w:val="0"/>
          <w:numId w:val="9"/>
        </w:numPr>
      </w:pPr>
      <w:r w:rsidRPr="00C21EA5">
        <w:t>Auto</w:t>
      </w:r>
      <w:r>
        <w:t>-</w:t>
      </w:r>
      <w:r w:rsidRPr="00C21EA5">
        <w:t>sampler</w:t>
      </w:r>
      <w:r>
        <w:t xml:space="preserve"> temperature 4°C.</w:t>
      </w:r>
    </w:p>
    <w:p w:rsidR="00A47D81" w:rsidRDefault="00A47D81" w:rsidP="00A47D81">
      <w:pPr>
        <w:pStyle w:val="ListParagraph"/>
        <w:numPr>
          <w:ilvl w:val="0"/>
          <w:numId w:val="9"/>
        </w:numPr>
      </w:pPr>
      <w:r>
        <w:t>Injection volume 10 µL</w:t>
      </w:r>
      <w:r w:rsidR="004E11F4">
        <w:t xml:space="preserve"> (may vary between experiments)</w:t>
      </w:r>
      <w:r>
        <w:t>.</w:t>
      </w:r>
    </w:p>
    <w:p w:rsidR="00A47D81" w:rsidRDefault="00A47D81" w:rsidP="00A47D81">
      <w:pPr>
        <w:pStyle w:val="ListParagraph"/>
        <w:numPr>
          <w:ilvl w:val="0"/>
          <w:numId w:val="9"/>
        </w:numPr>
      </w:pPr>
      <w:r>
        <w:t>Mass-spectrometer parameters</w:t>
      </w:r>
    </w:p>
    <w:p w:rsidR="00A47D81" w:rsidRPr="00C21EA5" w:rsidRDefault="00A47D81" w:rsidP="00A47D81">
      <w:pPr>
        <w:pStyle w:val="ListParagraph"/>
        <w:numPr>
          <w:ilvl w:val="1"/>
          <w:numId w:val="9"/>
        </w:numPr>
      </w:pPr>
      <w:r>
        <w:t xml:space="preserve">Instrument - </w:t>
      </w:r>
      <w:r w:rsidRPr="004159FA">
        <w:rPr>
          <w:sz w:val="24"/>
          <w:szCs w:val="24"/>
        </w:rPr>
        <w:t>Agilent 6520 Q-TOF</w:t>
      </w:r>
    </w:p>
    <w:p w:rsidR="00A47D81" w:rsidRPr="00573265" w:rsidRDefault="00A47D81" w:rsidP="00A47D81">
      <w:pPr>
        <w:pStyle w:val="ListParagraph"/>
        <w:numPr>
          <w:ilvl w:val="1"/>
          <w:numId w:val="9"/>
        </w:numPr>
      </w:pPr>
      <w:r>
        <w:rPr>
          <w:sz w:val="24"/>
          <w:szCs w:val="24"/>
        </w:rPr>
        <w:t>Mode – ESI negative.</w:t>
      </w:r>
    </w:p>
    <w:p w:rsidR="00573265" w:rsidRPr="00C21EA5" w:rsidRDefault="00573265" w:rsidP="00573265">
      <w:r>
        <w:t>The specific LC-MS method details are provided in supplementary material (</w:t>
      </w:r>
      <w:r w:rsidRPr="00573265">
        <w:t>QTOF-002-HILIC-35min-1mm_LC_PARAMS.xml</w:t>
      </w:r>
      <w:r>
        <w:t xml:space="preserve"> and </w:t>
      </w:r>
      <w:r w:rsidRPr="00573265">
        <w:t>QTOF-002-HILIC-35min-1mm_MS_PARAMS.xml</w:t>
      </w:r>
      <w:r>
        <w:t xml:space="preserve"> files).</w:t>
      </w:r>
    </w:p>
    <w:p w:rsidR="00A47D81" w:rsidRDefault="00A47D81" w:rsidP="00A47D81">
      <w:pPr>
        <w:pStyle w:val="Caption"/>
        <w:keepNext/>
      </w:pPr>
      <w:r>
        <w:t xml:space="preserve">Table </w:t>
      </w:r>
      <w:r w:rsidR="00573265">
        <w:t>1</w:t>
      </w:r>
      <w:r>
        <w:t>. LC gradient timetable</w:t>
      </w:r>
    </w:p>
    <w:tbl>
      <w:tblPr>
        <w:tblStyle w:val="GridTable4-Accent1"/>
        <w:tblW w:w="4135" w:type="dxa"/>
        <w:tblLook w:val="04A0" w:firstRow="1" w:lastRow="0" w:firstColumn="1" w:lastColumn="0" w:noHBand="0" w:noVBand="1"/>
      </w:tblPr>
      <w:tblGrid>
        <w:gridCol w:w="1435"/>
        <w:gridCol w:w="1080"/>
        <w:gridCol w:w="1620"/>
      </w:tblGrid>
      <w:tr w:rsidR="00A47D81" w:rsidRPr="00CF57D7" w:rsidTr="009F27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A47D81" w:rsidRPr="00CF57D7" w:rsidRDefault="00A47D81" w:rsidP="009F27FA">
            <w:pPr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Time</w:t>
            </w:r>
            <w:r>
              <w:rPr>
                <w:rFonts w:ascii="Calibri" w:eastAsia="Times New Roman" w:hAnsi="Calibri" w:cs="Times New Roman"/>
                <w:color w:val="000000"/>
              </w:rPr>
              <w:t>, min</w:t>
            </w:r>
          </w:p>
        </w:tc>
        <w:tc>
          <w:tcPr>
            <w:tcW w:w="1080" w:type="dxa"/>
            <w:noWrap/>
            <w:hideMark/>
          </w:tcPr>
          <w:p w:rsidR="00A47D81" w:rsidRPr="00CF57D7" w:rsidRDefault="00A47D81" w:rsidP="009F27F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%B</w:t>
            </w:r>
          </w:p>
        </w:tc>
        <w:tc>
          <w:tcPr>
            <w:tcW w:w="1620" w:type="dxa"/>
            <w:noWrap/>
            <w:hideMark/>
          </w:tcPr>
          <w:p w:rsidR="00A47D81" w:rsidRPr="00CF57D7" w:rsidRDefault="00A47D81" w:rsidP="009F27F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Flow, ml/min</w:t>
            </w:r>
          </w:p>
        </w:tc>
      </w:tr>
      <w:tr w:rsidR="00A47D81" w:rsidRPr="00CF57D7" w:rsidTr="009F27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A47D81" w:rsidRPr="00782D02" w:rsidRDefault="00A47D81" w:rsidP="009F27FA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782D02">
              <w:rPr>
                <w:rFonts w:ascii="Calibri" w:eastAsia="Times New Roman" w:hAnsi="Calibri" w:cs="Times New Roman"/>
                <w:b w:val="0"/>
                <w:color w:val="000000"/>
              </w:rPr>
              <w:t>0</w:t>
            </w:r>
          </w:p>
        </w:tc>
        <w:tc>
          <w:tcPr>
            <w:tcW w:w="1080" w:type="dxa"/>
            <w:noWrap/>
            <w:hideMark/>
          </w:tcPr>
          <w:p w:rsidR="00A47D81" w:rsidRPr="00CF57D7" w:rsidRDefault="00A47D81" w:rsidP="009F27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1620" w:type="dxa"/>
            <w:noWrap/>
            <w:hideMark/>
          </w:tcPr>
          <w:p w:rsidR="00A47D81" w:rsidRPr="00CF57D7" w:rsidRDefault="00A47D81" w:rsidP="009F27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0.075</w:t>
            </w:r>
          </w:p>
        </w:tc>
      </w:tr>
      <w:tr w:rsidR="00A47D81" w:rsidRPr="00CF57D7" w:rsidTr="009F27F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A47D81" w:rsidRPr="00782D02" w:rsidRDefault="00A47D81" w:rsidP="009F27FA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782D02">
              <w:rPr>
                <w:rFonts w:ascii="Calibri" w:eastAsia="Times New Roman" w:hAnsi="Calibri" w:cs="Times New Roman"/>
                <w:b w:val="0"/>
                <w:color w:val="000000"/>
              </w:rPr>
              <w:t>15</w:t>
            </w:r>
          </w:p>
        </w:tc>
        <w:tc>
          <w:tcPr>
            <w:tcW w:w="1080" w:type="dxa"/>
            <w:noWrap/>
            <w:hideMark/>
          </w:tcPr>
          <w:p w:rsidR="00A47D81" w:rsidRPr="00CF57D7" w:rsidRDefault="00A47D81" w:rsidP="009F27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620" w:type="dxa"/>
            <w:noWrap/>
            <w:hideMark/>
          </w:tcPr>
          <w:p w:rsidR="00A47D81" w:rsidRPr="00CF57D7" w:rsidRDefault="00A47D81" w:rsidP="009F27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0.075</w:t>
            </w:r>
          </w:p>
        </w:tc>
      </w:tr>
      <w:tr w:rsidR="00A47D81" w:rsidRPr="00CF57D7" w:rsidTr="009F27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A47D81" w:rsidRPr="00782D02" w:rsidRDefault="00A47D81" w:rsidP="009F27FA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782D02">
              <w:rPr>
                <w:rFonts w:ascii="Calibri" w:eastAsia="Times New Roman" w:hAnsi="Calibri" w:cs="Times New Roman"/>
                <w:b w:val="0"/>
                <w:color w:val="000000"/>
              </w:rPr>
              <w:t>20</w:t>
            </w:r>
          </w:p>
        </w:tc>
        <w:tc>
          <w:tcPr>
            <w:tcW w:w="1080" w:type="dxa"/>
            <w:noWrap/>
            <w:hideMark/>
          </w:tcPr>
          <w:p w:rsidR="00A47D81" w:rsidRPr="00CF57D7" w:rsidRDefault="00A47D81" w:rsidP="009F27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0</w:t>
            </w:r>
          </w:p>
        </w:tc>
        <w:tc>
          <w:tcPr>
            <w:tcW w:w="1620" w:type="dxa"/>
            <w:noWrap/>
            <w:hideMark/>
          </w:tcPr>
          <w:p w:rsidR="00A47D81" w:rsidRPr="00CF57D7" w:rsidRDefault="00A47D81" w:rsidP="009F27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0.075</w:t>
            </w:r>
          </w:p>
        </w:tc>
      </w:tr>
      <w:tr w:rsidR="00A47D81" w:rsidRPr="00CF57D7" w:rsidTr="009F27F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A47D81" w:rsidRPr="00782D02" w:rsidRDefault="00A47D81" w:rsidP="009F27FA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782D02">
              <w:rPr>
                <w:rFonts w:ascii="Calibri" w:eastAsia="Times New Roman" w:hAnsi="Calibri" w:cs="Times New Roman"/>
                <w:b w:val="0"/>
                <w:color w:val="000000"/>
              </w:rPr>
              <w:t>20.1</w:t>
            </w:r>
          </w:p>
        </w:tc>
        <w:tc>
          <w:tcPr>
            <w:tcW w:w="1080" w:type="dxa"/>
            <w:noWrap/>
            <w:hideMark/>
          </w:tcPr>
          <w:p w:rsidR="00A47D81" w:rsidRPr="00CF57D7" w:rsidRDefault="00A47D81" w:rsidP="009F27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1620" w:type="dxa"/>
            <w:noWrap/>
            <w:hideMark/>
          </w:tcPr>
          <w:p w:rsidR="00A47D81" w:rsidRPr="00CF57D7" w:rsidRDefault="00A47D81" w:rsidP="009F27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0.075</w:t>
            </w:r>
          </w:p>
        </w:tc>
      </w:tr>
      <w:tr w:rsidR="00A47D81" w:rsidRPr="00CF57D7" w:rsidTr="009F27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A47D81" w:rsidRPr="00782D02" w:rsidRDefault="00A47D81" w:rsidP="009F27FA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782D02">
              <w:rPr>
                <w:rFonts w:ascii="Calibri" w:eastAsia="Times New Roman" w:hAnsi="Calibri" w:cs="Times New Roman"/>
                <w:b w:val="0"/>
                <w:color w:val="000000"/>
              </w:rPr>
              <w:t>25</w:t>
            </w:r>
          </w:p>
        </w:tc>
        <w:tc>
          <w:tcPr>
            <w:tcW w:w="1080" w:type="dxa"/>
            <w:noWrap/>
            <w:hideMark/>
          </w:tcPr>
          <w:p w:rsidR="00A47D81" w:rsidRPr="00CF57D7" w:rsidRDefault="00A47D81" w:rsidP="009F27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1620" w:type="dxa"/>
            <w:noWrap/>
            <w:hideMark/>
          </w:tcPr>
          <w:p w:rsidR="00A47D81" w:rsidRPr="00CF57D7" w:rsidRDefault="00A47D81" w:rsidP="009F27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0.075</w:t>
            </w:r>
          </w:p>
        </w:tc>
      </w:tr>
      <w:tr w:rsidR="00A47D81" w:rsidRPr="00CF57D7" w:rsidTr="009F27F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A47D81" w:rsidRPr="00782D02" w:rsidRDefault="00A47D81" w:rsidP="009F27FA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782D02">
              <w:rPr>
                <w:rFonts w:ascii="Calibri" w:eastAsia="Times New Roman" w:hAnsi="Calibri" w:cs="Times New Roman"/>
                <w:b w:val="0"/>
                <w:color w:val="000000"/>
              </w:rPr>
              <w:t>30</w:t>
            </w:r>
          </w:p>
        </w:tc>
        <w:tc>
          <w:tcPr>
            <w:tcW w:w="1080" w:type="dxa"/>
            <w:noWrap/>
            <w:hideMark/>
          </w:tcPr>
          <w:p w:rsidR="00A47D81" w:rsidRPr="00CF57D7" w:rsidRDefault="00A47D81" w:rsidP="009F27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1620" w:type="dxa"/>
            <w:noWrap/>
            <w:hideMark/>
          </w:tcPr>
          <w:p w:rsidR="00A47D81" w:rsidRPr="00CF57D7" w:rsidRDefault="00A47D81" w:rsidP="009F27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</w:tr>
      <w:tr w:rsidR="00A47D81" w:rsidRPr="00CF57D7" w:rsidTr="009F27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A47D81" w:rsidRPr="00782D02" w:rsidRDefault="00A47D81" w:rsidP="009F27FA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782D02">
              <w:rPr>
                <w:rFonts w:ascii="Calibri" w:eastAsia="Times New Roman" w:hAnsi="Calibri" w:cs="Times New Roman"/>
                <w:b w:val="0"/>
                <w:color w:val="000000"/>
              </w:rPr>
              <w:t>34.9</w:t>
            </w:r>
          </w:p>
        </w:tc>
        <w:tc>
          <w:tcPr>
            <w:tcW w:w="1080" w:type="dxa"/>
            <w:noWrap/>
            <w:hideMark/>
          </w:tcPr>
          <w:p w:rsidR="00A47D81" w:rsidRPr="00CF57D7" w:rsidRDefault="00A47D81" w:rsidP="009F27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1620" w:type="dxa"/>
            <w:noWrap/>
            <w:hideMark/>
          </w:tcPr>
          <w:p w:rsidR="00A47D81" w:rsidRPr="00CF57D7" w:rsidRDefault="00A47D81" w:rsidP="009F27F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0.09</w:t>
            </w:r>
          </w:p>
        </w:tc>
      </w:tr>
      <w:tr w:rsidR="00A47D81" w:rsidRPr="00CF57D7" w:rsidTr="009F27FA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noWrap/>
            <w:hideMark/>
          </w:tcPr>
          <w:p w:rsidR="00A47D81" w:rsidRPr="00782D02" w:rsidRDefault="00A47D81" w:rsidP="009F27FA">
            <w:pPr>
              <w:jc w:val="right"/>
              <w:rPr>
                <w:rFonts w:ascii="Calibri" w:eastAsia="Times New Roman" w:hAnsi="Calibri" w:cs="Times New Roman"/>
                <w:b w:val="0"/>
                <w:color w:val="000000"/>
              </w:rPr>
            </w:pPr>
            <w:r w:rsidRPr="00782D02">
              <w:rPr>
                <w:rFonts w:ascii="Calibri" w:eastAsia="Times New Roman" w:hAnsi="Calibri" w:cs="Times New Roman"/>
                <w:b w:val="0"/>
                <w:color w:val="000000"/>
              </w:rPr>
              <w:t>34.99</w:t>
            </w:r>
          </w:p>
        </w:tc>
        <w:tc>
          <w:tcPr>
            <w:tcW w:w="1080" w:type="dxa"/>
            <w:noWrap/>
            <w:hideMark/>
          </w:tcPr>
          <w:p w:rsidR="00A47D81" w:rsidRPr="00CF57D7" w:rsidRDefault="00A47D81" w:rsidP="009F27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80</w:t>
            </w:r>
          </w:p>
        </w:tc>
        <w:tc>
          <w:tcPr>
            <w:tcW w:w="1620" w:type="dxa"/>
            <w:noWrap/>
            <w:hideMark/>
          </w:tcPr>
          <w:p w:rsidR="00A47D81" w:rsidRPr="00CF57D7" w:rsidRDefault="00A47D81" w:rsidP="009F27F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Times New Roman"/>
                <w:color w:val="000000"/>
              </w:rPr>
            </w:pPr>
            <w:r w:rsidRPr="00CF57D7">
              <w:rPr>
                <w:rFonts w:ascii="Calibri" w:eastAsia="Times New Roman" w:hAnsi="Calibri" w:cs="Times New Roman"/>
                <w:color w:val="000000"/>
              </w:rPr>
              <w:t>0.075</w:t>
            </w:r>
          </w:p>
        </w:tc>
      </w:tr>
    </w:tbl>
    <w:p w:rsidR="00A47D81" w:rsidRDefault="00A47D81" w:rsidP="00A47D81">
      <w:pPr>
        <w:spacing w:after="0" w:line="240" w:lineRule="auto"/>
        <w:rPr>
          <w:u w:val="single"/>
        </w:rPr>
      </w:pPr>
    </w:p>
    <w:p w:rsidR="00863E7A" w:rsidRDefault="00734CAF" w:rsidP="00734CAF">
      <w:pPr>
        <w:pStyle w:val="Heading2"/>
      </w:pPr>
      <w:r>
        <w:t>GC-MS</w:t>
      </w:r>
    </w:p>
    <w:p w:rsidR="00734CAF" w:rsidRDefault="00734CAF" w:rsidP="00424EE2">
      <w:pPr>
        <w:spacing w:after="0" w:line="240" w:lineRule="auto"/>
      </w:pPr>
      <w:r w:rsidRPr="001A2DD2">
        <w:t xml:space="preserve">Samples are </w:t>
      </w:r>
      <w:r>
        <w:t xml:space="preserve">analyzed on DB-5MS, 250µm ID x 30m column from Agilent or equivalent. The specific GC-MS method details are provided in </w:t>
      </w:r>
      <w:r w:rsidR="00573265">
        <w:t>supplementary material (</w:t>
      </w:r>
      <w:r w:rsidR="009A66AA" w:rsidRPr="009A66AA">
        <w:t>ALPHA KETO ACIDS-FULL</w:t>
      </w:r>
      <w:bookmarkStart w:id="0" w:name="_GoBack"/>
      <w:bookmarkEnd w:id="0"/>
      <w:r w:rsidRPr="001A2DD2">
        <w:t>.txt</w:t>
      </w:r>
      <w:r>
        <w:t xml:space="preserve"> file</w:t>
      </w:r>
      <w:r w:rsidR="00573265">
        <w:t>)</w:t>
      </w:r>
      <w:r>
        <w:t>.</w:t>
      </w:r>
    </w:p>
    <w:p w:rsidR="00BC30F5" w:rsidRDefault="00BC30F5" w:rsidP="003E3017"/>
    <w:p w:rsidR="00741E59" w:rsidRDefault="00741E59" w:rsidP="00741E59">
      <w:pPr>
        <w:pStyle w:val="Heading2"/>
      </w:pPr>
      <w:r w:rsidRPr="0030010F">
        <w:t>Reference</w:t>
      </w:r>
      <w:r>
        <w:t>s</w:t>
      </w:r>
      <w:r w:rsidRPr="0030010F">
        <w:t xml:space="preserve"> </w:t>
      </w:r>
    </w:p>
    <w:p w:rsidR="00741E59" w:rsidRPr="00A24EF6" w:rsidRDefault="00741E59" w:rsidP="003E3017"/>
    <w:sectPr w:rsidR="00741E59" w:rsidRPr="00A24EF6" w:rsidSect="00E2494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5D315B"/>
    <w:multiLevelType w:val="hybridMultilevel"/>
    <w:tmpl w:val="0ABE68DE"/>
    <w:lvl w:ilvl="0" w:tplc="B9F0C4DE">
      <w:start w:val="201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793C28"/>
    <w:multiLevelType w:val="hybridMultilevel"/>
    <w:tmpl w:val="6F20A6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C6828"/>
    <w:multiLevelType w:val="hybridMultilevel"/>
    <w:tmpl w:val="E01416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A53AAF"/>
    <w:multiLevelType w:val="hybridMultilevel"/>
    <w:tmpl w:val="200CB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6E7419"/>
    <w:multiLevelType w:val="hybridMultilevel"/>
    <w:tmpl w:val="4C7A56E0"/>
    <w:lvl w:ilvl="0" w:tplc="507E845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6C16CE"/>
    <w:multiLevelType w:val="hybridMultilevel"/>
    <w:tmpl w:val="62DAAB36"/>
    <w:lvl w:ilvl="0" w:tplc="9E1E4A7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A762F1A8">
      <w:start w:val="1"/>
      <w:numFmt w:val="decimal"/>
      <w:lvlText w:val="%2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21E036C"/>
    <w:multiLevelType w:val="hybridMultilevel"/>
    <w:tmpl w:val="DEA02D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4033BB7"/>
    <w:multiLevelType w:val="hybridMultilevel"/>
    <w:tmpl w:val="474A7346"/>
    <w:lvl w:ilvl="0" w:tplc="A42E1C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5CEA4F20"/>
    <w:multiLevelType w:val="hybridMultilevel"/>
    <w:tmpl w:val="8C10BB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76535B"/>
    <w:multiLevelType w:val="hybridMultilevel"/>
    <w:tmpl w:val="3A7C29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CFC575B"/>
    <w:multiLevelType w:val="hybridMultilevel"/>
    <w:tmpl w:val="28ACB0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4"/>
  </w:num>
  <w:num w:numId="5">
    <w:abstractNumId w:val="5"/>
  </w:num>
  <w:num w:numId="6">
    <w:abstractNumId w:val="1"/>
  </w:num>
  <w:num w:numId="7">
    <w:abstractNumId w:val="10"/>
  </w:num>
  <w:num w:numId="8">
    <w:abstractNumId w:val="8"/>
  </w:num>
  <w:num w:numId="9">
    <w:abstractNumId w:val="6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47C"/>
    <w:rsid w:val="0000677A"/>
    <w:rsid w:val="00007839"/>
    <w:rsid w:val="000216BD"/>
    <w:rsid w:val="00027354"/>
    <w:rsid w:val="000555C0"/>
    <w:rsid w:val="00060CB3"/>
    <w:rsid w:val="0007516C"/>
    <w:rsid w:val="000752A4"/>
    <w:rsid w:val="00083375"/>
    <w:rsid w:val="000865B4"/>
    <w:rsid w:val="000C6816"/>
    <w:rsid w:val="000D694D"/>
    <w:rsid w:val="000E2DDF"/>
    <w:rsid w:val="00115F6B"/>
    <w:rsid w:val="00141958"/>
    <w:rsid w:val="00162F01"/>
    <w:rsid w:val="001675AF"/>
    <w:rsid w:val="00185410"/>
    <w:rsid w:val="00187BB7"/>
    <w:rsid w:val="00193949"/>
    <w:rsid w:val="001B0F0E"/>
    <w:rsid w:val="001C5EC7"/>
    <w:rsid w:val="001D180A"/>
    <w:rsid w:val="001D265F"/>
    <w:rsid w:val="001D7378"/>
    <w:rsid w:val="00230BAC"/>
    <w:rsid w:val="00265FA2"/>
    <w:rsid w:val="00292D3F"/>
    <w:rsid w:val="002941BD"/>
    <w:rsid w:val="002D0919"/>
    <w:rsid w:val="002D7545"/>
    <w:rsid w:val="002E4043"/>
    <w:rsid w:val="0030010F"/>
    <w:rsid w:val="00325B60"/>
    <w:rsid w:val="003314A4"/>
    <w:rsid w:val="00382DA1"/>
    <w:rsid w:val="003A1057"/>
    <w:rsid w:val="003B4C41"/>
    <w:rsid w:val="003B7DBD"/>
    <w:rsid w:val="003B7EFE"/>
    <w:rsid w:val="003C0268"/>
    <w:rsid w:val="003D51A8"/>
    <w:rsid w:val="003E3017"/>
    <w:rsid w:val="00407CDA"/>
    <w:rsid w:val="00410941"/>
    <w:rsid w:val="00424EE2"/>
    <w:rsid w:val="004501EB"/>
    <w:rsid w:val="004575A6"/>
    <w:rsid w:val="00465E12"/>
    <w:rsid w:val="0047446E"/>
    <w:rsid w:val="00476441"/>
    <w:rsid w:val="004864E8"/>
    <w:rsid w:val="004A65E9"/>
    <w:rsid w:val="004E11F4"/>
    <w:rsid w:val="004E3D6B"/>
    <w:rsid w:val="0051547C"/>
    <w:rsid w:val="00520596"/>
    <w:rsid w:val="00573265"/>
    <w:rsid w:val="00587A6B"/>
    <w:rsid w:val="005A095A"/>
    <w:rsid w:val="005B200A"/>
    <w:rsid w:val="005B518D"/>
    <w:rsid w:val="005B7C74"/>
    <w:rsid w:val="005C7F0E"/>
    <w:rsid w:val="005D4A82"/>
    <w:rsid w:val="005D7DD3"/>
    <w:rsid w:val="005E7560"/>
    <w:rsid w:val="006429F6"/>
    <w:rsid w:val="00657B80"/>
    <w:rsid w:val="006F07A8"/>
    <w:rsid w:val="006F7519"/>
    <w:rsid w:val="00703438"/>
    <w:rsid w:val="00714690"/>
    <w:rsid w:val="00734CAF"/>
    <w:rsid w:val="00741E59"/>
    <w:rsid w:val="00744F46"/>
    <w:rsid w:val="00760D42"/>
    <w:rsid w:val="00761717"/>
    <w:rsid w:val="00770609"/>
    <w:rsid w:val="00782D02"/>
    <w:rsid w:val="007B5403"/>
    <w:rsid w:val="007C2C13"/>
    <w:rsid w:val="007C55C7"/>
    <w:rsid w:val="007E3CC1"/>
    <w:rsid w:val="007F3ACF"/>
    <w:rsid w:val="00812A03"/>
    <w:rsid w:val="0081501C"/>
    <w:rsid w:val="008223EB"/>
    <w:rsid w:val="00863E7A"/>
    <w:rsid w:val="00865266"/>
    <w:rsid w:val="008A24ED"/>
    <w:rsid w:val="008E1AE5"/>
    <w:rsid w:val="008F00F5"/>
    <w:rsid w:val="008F41D2"/>
    <w:rsid w:val="00920217"/>
    <w:rsid w:val="00941BAF"/>
    <w:rsid w:val="009428BD"/>
    <w:rsid w:val="00942F2F"/>
    <w:rsid w:val="009620D7"/>
    <w:rsid w:val="00975F01"/>
    <w:rsid w:val="009A66AA"/>
    <w:rsid w:val="009F27FA"/>
    <w:rsid w:val="009F4CB7"/>
    <w:rsid w:val="009F777F"/>
    <w:rsid w:val="00A04CC7"/>
    <w:rsid w:val="00A125A9"/>
    <w:rsid w:val="00A24EF6"/>
    <w:rsid w:val="00A26C48"/>
    <w:rsid w:val="00A4521C"/>
    <w:rsid w:val="00A47D81"/>
    <w:rsid w:val="00A5296B"/>
    <w:rsid w:val="00A73B54"/>
    <w:rsid w:val="00A861A2"/>
    <w:rsid w:val="00AD114D"/>
    <w:rsid w:val="00AE4242"/>
    <w:rsid w:val="00AE7339"/>
    <w:rsid w:val="00AE7B3E"/>
    <w:rsid w:val="00B10194"/>
    <w:rsid w:val="00B13A79"/>
    <w:rsid w:val="00B31D9D"/>
    <w:rsid w:val="00B37D22"/>
    <w:rsid w:val="00B53FEB"/>
    <w:rsid w:val="00B62F2D"/>
    <w:rsid w:val="00B73435"/>
    <w:rsid w:val="00BA23CE"/>
    <w:rsid w:val="00BB27D7"/>
    <w:rsid w:val="00BB5C1F"/>
    <w:rsid w:val="00BC1B0D"/>
    <w:rsid w:val="00BC30F5"/>
    <w:rsid w:val="00C338A1"/>
    <w:rsid w:val="00C569C2"/>
    <w:rsid w:val="00C6060D"/>
    <w:rsid w:val="00CB5E40"/>
    <w:rsid w:val="00D154DE"/>
    <w:rsid w:val="00D4039F"/>
    <w:rsid w:val="00D40C34"/>
    <w:rsid w:val="00D47617"/>
    <w:rsid w:val="00DC453F"/>
    <w:rsid w:val="00DC7C7A"/>
    <w:rsid w:val="00DE2645"/>
    <w:rsid w:val="00DE2993"/>
    <w:rsid w:val="00DF0212"/>
    <w:rsid w:val="00DF7C8C"/>
    <w:rsid w:val="00E24945"/>
    <w:rsid w:val="00E64A03"/>
    <w:rsid w:val="00E9600D"/>
    <w:rsid w:val="00EA6905"/>
    <w:rsid w:val="00EB787C"/>
    <w:rsid w:val="00EB7E62"/>
    <w:rsid w:val="00EF35FD"/>
    <w:rsid w:val="00F43A46"/>
    <w:rsid w:val="00F63D2E"/>
    <w:rsid w:val="00F76157"/>
    <w:rsid w:val="00F864D3"/>
    <w:rsid w:val="00FB22AF"/>
    <w:rsid w:val="00FF61D8"/>
    <w:rsid w:val="00FF6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AB15436-1B6C-496B-A374-0A5860FD2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E733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E733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92D3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292D3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87BB7"/>
    <w:pPr>
      <w:ind w:left="720"/>
      <w:contextualSpacing/>
    </w:pPr>
  </w:style>
  <w:style w:type="table" w:styleId="TableGrid">
    <w:name w:val="Table Grid"/>
    <w:basedOn w:val="TableNormal"/>
    <w:uiPriority w:val="59"/>
    <w:rsid w:val="002D09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7339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AE733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E733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AE733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292D3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292D3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styleId="Hyperlink">
    <w:name w:val="Hyperlink"/>
    <w:basedOn w:val="DefaultParagraphFont"/>
    <w:uiPriority w:val="99"/>
    <w:unhideWhenUsed/>
    <w:rsid w:val="0030010F"/>
    <w:rPr>
      <w:color w:val="0000FF" w:themeColor="hyperlink"/>
      <w:u w:val="single"/>
    </w:rPr>
  </w:style>
  <w:style w:type="table" w:styleId="GridTable4-Accent1">
    <w:name w:val="Grid Table 4 Accent 1"/>
    <w:basedOn w:val="TableNormal"/>
    <w:uiPriority w:val="49"/>
    <w:rsid w:val="0030010F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Caption">
    <w:name w:val="caption"/>
    <w:basedOn w:val="Normal"/>
    <w:next w:val="Normal"/>
    <w:uiPriority w:val="35"/>
    <w:unhideWhenUsed/>
    <w:qFormat/>
    <w:rsid w:val="0030010F"/>
    <w:pPr>
      <w:spacing w:line="240" w:lineRule="auto"/>
    </w:pPr>
    <w:rPr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8623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2</Pages>
  <Words>536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Michigan</Company>
  <LinksUpToDate>false</LinksUpToDate>
  <CharactersWithSpaces>3590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Charles Evans</dc:creator>
  <cp:keywords/>
  <dc:description/>
  <cp:lastModifiedBy>Alexander Raskind</cp:lastModifiedBy>
  <cp:revision>3</cp:revision>
  <cp:lastPrinted>2013-12-09T15:10:00Z</cp:lastPrinted>
  <dcterms:created xsi:type="dcterms:W3CDTF">2015-03-11T14:53:00Z</dcterms:created>
  <dcterms:modified xsi:type="dcterms:W3CDTF">2015-03-13T15:39:00Z</dcterms:modified>
</cp:coreProperties>
</file>